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2"/>
      </w:tblGrid>
      <w:tr w:rsidR="00C45013" w:rsidRPr="00C45013" w:rsidTr="00C45013">
        <w:trPr>
          <w:trHeight w:val="1194"/>
          <w:tblCellSpacing w:w="0" w:type="dxa"/>
          <w:jc w:val="center"/>
        </w:trPr>
        <w:tc>
          <w:tcPr>
            <w:tcW w:w="9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8"/>
                <w:szCs w:val="18"/>
              </w:rPr>
            </w:pPr>
            <w:proofErr w:type="spellStart"/>
            <w:r w:rsidRPr="00C45013">
              <w:rPr>
                <w:rFonts w:ascii="바탕" w:eastAsia="바탕" w:hAnsi="바탕" w:cs="바탕" w:hint="eastAsia"/>
                <w:color w:val="737373"/>
                <w:kern w:val="0"/>
                <w:sz w:val="28"/>
                <w:szCs w:val="40"/>
              </w:rPr>
              <w:t>스토브리코리아</w:t>
            </w:r>
            <w:proofErr w:type="spellEnd"/>
            <w:r w:rsidRPr="00C45013">
              <w:rPr>
                <w:rFonts w:ascii="바탕" w:eastAsia="바탕" w:hAnsi="바탕" w:cs="바탕" w:hint="eastAsia"/>
                <w:color w:val="737373"/>
                <w:kern w:val="0"/>
                <w:sz w:val="28"/>
                <w:szCs w:val="40"/>
              </w:rPr>
              <w:t>㈜</w:t>
            </w:r>
            <w:r w:rsidRPr="00C45013">
              <w:rPr>
                <w:rFonts w:ascii="나눔고딕" w:eastAsia="나눔고딕" w:hAnsi="굴림" w:cs="Arial" w:hint="eastAsia"/>
                <w:color w:val="4C4C4C"/>
                <w:kern w:val="0"/>
                <w:sz w:val="28"/>
                <w:szCs w:val="40"/>
              </w:rPr>
              <w:br/>
            </w:r>
            <w:r w:rsidRPr="00C45013">
              <w:rPr>
                <w:rFonts w:ascii="나눔고딕" w:eastAsia="나눔고딕" w:hAnsi="굴림" w:cs="Arial" w:hint="eastAsia"/>
                <w:b/>
                <w:bCs/>
                <w:color w:val="F4C554"/>
                <w:kern w:val="0"/>
                <w:sz w:val="28"/>
                <w:szCs w:val="40"/>
              </w:rPr>
              <w:t xml:space="preserve">APPLICATION ENGINEER </w:t>
            </w:r>
            <w:r w:rsidRPr="00C45013">
              <w:rPr>
                <w:rFonts w:ascii="나눔고딕" w:eastAsia="나눔고딕" w:hAnsi="굴림" w:cs="Arial" w:hint="eastAsia"/>
                <w:b/>
                <w:bCs/>
                <w:color w:val="F4C554"/>
                <w:kern w:val="0"/>
                <w:sz w:val="28"/>
                <w:szCs w:val="40"/>
              </w:rPr>
              <w:br/>
              <w:t>(</w:t>
            </w:r>
            <w:r w:rsidRPr="00C45013">
              <w:rPr>
                <w:rFonts w:ascii="바탕" w:eastAsia="바탕" w:hAnsi="바탕" w:cs="바탕" w:hint="eastAsia"/>
                <w:b/>
                <w:bCs/>
                <w:color w:val="F4C554"/>
                <w:kern w:val="0"/>
                <w:sz w:val="28"/>
                <w:szCs w:val="40"/>
              </w:rPr>
              <w:t>어플리케이션</w:t>
            </w:r>
            <w:r w:rsidRPr="00C45013">
              <w:rPr>
                <w:rFonts w:ascii="나눔고딕" w:eastAsia="나눔고딕" w:hAnsi="굴림" w:cs="Arial" w:hint="eastAsia"/>
                <w:b/>
                <w:bCs/>
                <w:color w:val="F4C554"/>
                <w:kern w:val="0"/>
                <w:sz w:val="28"/>
                <w:szCs w:val="40"/>
              </w:rPr>
              <w:t xml:space="preserve"> </w:t>
            </w:r>
            <w:r w:rsidRPr="00C45013">
              <w:rPr>
                <w:rFonts w:ascii="바탕" w:eastAsia="바탕" w:hAnsi="바탕" w:cs="바탕" w:hint="eastAsia"/>
                <w:b/>
                <w:bCs/>
                <w:color w:val="F4C554"/>
                <w:kern w:val="0"/>
                <w:sz w:val="28"/>
                <w:szCs w:val="40"/>
              </w:rPr>
              <w:t>엔지니어</w:t>
            </w:r>
            <w:r w:rsidRPr="00C45013">
              <w:rPr>
                <w:rFonts w:ascii="나눔고딕" w:eastAsia="나눔고딕" w:hAnsi="굴림" w:cs="Arial" w:hint="eastAsia"/>
                <w:b/>
                <w:bCs/>
                <w:color w:val="F4C554"/>
                <w:kern w:val="0"/>
                <w:sz w:val="28"/>
                <w:szCs w:val="40"/>
              </w:rPr>
              <w:t>)</w:t>
            </w:r>
          </w:p>
        </w:tc>
      </w:tr>
    </w:tbl>
    <w:p w:rsidR="00C45013" w:rsidRPr="00C45013" w:rsidRDefault="00C45013" w:rsidP="00C45013">
      <w:pPr>
        <w:widowControl/>
        <w:wordWrap/>
        <w:autoSpaceDE/>
        <w:autoSpaceDN/>
        <w:spacing w:before="225" w:after="225" w:line="300" w:lineRule="atLeast"/>
        <w:jc w:val="left"/>
        <w:rPr>
          <w:rFonts w:ascii="굴림" w:eastAsia="굴림" w:hAnsi="굴림" w:cs="Arial"/>
          <w:color w:val="444444"/>
          <w:kern w:val="0"/>
          <w:sz w:val="18"/>
          <w:szCs w:val="18"/>
        </w:rPr>
      </w:pP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스토브리코리아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㈜는 스위스 </w:t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Pfaffikon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에 본사를 두고 있는 1892년 설립된 </w:t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스토브리그룹의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한국현지법인으로</w:t>
      </w:r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한국내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사업을 총괄하고 있습니다. </w:t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스토브리그룹은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전 세계 약 24개국에 판매 및 A/S거점, 50개국에 </w:t>
      </w:r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  <w:t>대리점을 두고 있는 세계적인 기업입니다. 섬유기계, 커넥터, 산업용 로봇의 3분야에 걸쳐 혁신적인</w:t>
      </w:r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br/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메카트로닉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솔루션을 제공하며 글로벌 시장을 선도하고 있습니다. </w:t>
      </w:r>
    </w:p>
    <w:p w:rsidR="00C45013" w:rsidRPr="00C45013" w:rsidRDefault="00C45013" w:rsidP="00C4501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Arial"/>
          <w:color w:val="444444"/>
          <w:kern w:val="0"/>
          <w:sz w:val="18"/>
          <w:szCs w:val="18"/>
        </w:rPr>
      </w:pPr>
      <w:r w:rsidRPr="00C45013">
        <w:rPr>
          <w:rFonts w:ascii="MS Mincho" w:eastAsia="MS Mincho" w:hAnsi="MS Mincho" w:cs="MS Mincho" w:hint="eastAsia"/>
          <w:color w:val="444444"/>
          <w:kern w:val="0"/>
          <w:sz w:val="18"/>
          <w:szCs w:val="18"/>
        </w:rPr>
        <w:t>​​</w:t>
      </w:r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섬유사업부는 섬유산업을 위한 최첨단의 정밀한 전자기계식의 섬유 기계-전자 도비 및 캠 모션, 전자 </w:t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자카드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, </w:t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하네스를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시장에 제공하고 있고 제직현장에서 제품의 조작과 유지관리 능력을 향상시키기 위해 관련 교육과정을 제공하여 능숙한 기술 지원을 통해 최신기술의 효율적인 고품질 제품을 공급하고 있습니다. 커넥터 사업부는 </w:t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유공압커넥터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(Fluid Connector)와 계열사인 </w:t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멀티콘택트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(MC)사의 전기커넥터(Electrical Connector) 사업을 총괄하고 있습니다. 원자력, 태양광 등의 다양한 분야에 사용되고 있고, 해당 분야에서 최고 수준의 아이템으로 고객들에게 인정받고 있습니다. </w:t>
      </w:r>
      <w:r w:rsidRPr="00C45013">
        <w:rPr>
          <w:rFonts w:ascii="MS Mincho" w:eastAsia="MS Mincho" w:hAnsi="MS Mincho" w:cs="MS Mincho" w:hint="eastAsia"/>
          <w:color w:val="444444"/>
          <w:kern w:val="0"/>
          <w:sz w:val="18"/>
          <w:szCs w:val="18"/>
        </w:rPr>
        <w:t>​</w:t>
      </w:r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로봇사업부는 4축 </w:t>
      </w:r>
      <w:proofErr w:type="spellStart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>스카라</w:t>
      </w:r>
      <w:proofErr w:type="spellEnd"/>
      <w:r w:rsidRPr="00C45013">
        <w:rPr>
          <w:rFonts w:ascii="맑은 고딕" w:eastAsia="맑은 고딕" w:hAnsi="맑은 고딕" w:cs="Arial" w:hint="eastAsia"/>
          <w:color w:val="444444"/>
          <w:kern w:val="0"/>
          <w:sz w:val="18"/>
          <w:szCs w:val="18"/>
        </w:rPr>
        <w:t xml:space="preserve"> 로봇, 6축 로봇과 그에 따른 컨트롤러와 소프트웨어를 제공하여 고객들로부터 우수한 제품으로 인정받고 있습니다.</w:t>
      </w:r>
    </w:p>
    <w:tbl>
      <w:tblPr>
        <w:tblW w:w="9622" w:type="dxa"/>
        <w:jc w:val="center"/>
        <w:shd w:val="clear" w:color="auto" w:fill="A1C0D8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0"/>
        <w:gridCol w:w="7692"/>
      </w:tblGrid>
      <w:tr w:rsidR="00C45013" w:rsidRPr="00C45013" w:rsidTr="00C45013">
        <w:trPr>
          <w:trHeight w:val="267"/>
          <w:jc w:val="center"/>
        </w:trPr>
        <w:tc>
          <w:tcPr>
            <w:tcW w:w="1930" w:type="dxa"/>
            <w:tcBorders>
              <w:top w:val="single" w:sz="18" w:space="0" w:color="F4C554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666666"/>
                <w:kern w:val="0"/>
                <w:sz w:val="16"/>
                <w:szCs w:val="18"/>
              </w:rPr>
              <w:t>모집부문</w:t>
            </w:r>
          </w:p>
        </w:tc>
        <w:tc>
          <w:tcPr>
            <w:tcW w:w="7692" w:type="dxa"/>
            <w:tcBorders>
              <w:top w:val="single" w:sz="18" w:space="0" w:color="9B9B9B"/>
              <w:left w:val="nil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100" w:beforeAutospacing="1" w:after="100" w:afterAutospacing="1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666666"/>
                <w:kern w:val="0"/>
                <w:sz w:val="16"/>
                <w:szCs w:val="18"/>
              </w:rPr>
              <w:t>상세요건</w:t>
            </w:r>
          </w:p>
        </w:tc>
      </w:tr>
      <w:tr w:rsidR="00C45013" w:rsidRPr="00C45013" w:rsidTr="00C45013">
        <w:trPr>
          <w:trHeight w:val="303"/>
          <w:jc w:val="center"/>
        </w:trPr>
        <w:tc>
          <w:tcPr>
            <w:tcW w:w="1930" w:type="dxa"/>
            <w:tcBorders>
              <w:top w:val="single" w:sz="6" w:space="0" w:color="CCCCC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채용부서</w:t>
            </w:r>
          </w:p>
        </w:tc>
        <w:tc>
          <w:tcPr>
            <w:tcW w:w="7692" w:type="dxa"/>
            <w:tcBorders>
              <w:top w:val="single" w:sz="6" w:space="0" w:color="CCCCCC"/>
              <w:left w:val="single" w:sz="6" w:space="0" w:color="DCDCDC"/>
              <w:bottom w:val="single" w:sz="6" w:space="0" w:color="DCDCD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ind w:left="150"/>
              <w:jc w:val="left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o 로봇 사업부 (서비스 엔지니어)</w:t>
            </w:r>
            <w:r w:rsidR="000D3D8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/ 신입, 경력</w:t>
            </w:r>
          </w:p>
        </w:tc>
      </w:tr>
      <w:tr w:rsidR="00C45013" w:rsidRPr="00C45013" w:rsidTr="00C45013">
        <w:trPr>
          <w:trHeight w:val="3066"/>
          <w:jc w:val="center"/>
        </w:trPr>
        <w:tc>
          <w:tcPr>
            <w:tcW w:w="1930" w:type="dxa"/>
            <w:tcBorders>
              <w:top w:val="single" w:sz="6" w:space="0" w:color="CCCCC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담당업무</w:t>
            </w:r>
          </w:p>
        </w:tc>
        <w:tc>
          <w:tcPr>
            <w:tcW w:w="7692" w:type="dxa"/>
            <w:tcBorders>
              <w:top w:val="single" w:sz="6" w:space="0" w:color="CCCCCC"/>
              <w:left w:val="single" w:sz="6" w:space="0" w:color="DCDCDC"/>
              <w:bottom w:val="single" w:sz="6" w:space="0" w:color="DCDCD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ind w:left="150"/>
              <w:jc w:val="left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o 전화 혹은 고객회사에서 로봇 </w:t>
            </w:r>
            <w:proofErr w:type="spell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프로그램밍</w:t>
            </w:r>
            <w:proofErr w:type="spell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, 작동, 설치를 위한 고객 지원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 xml:space="preserve">　(기술 지원, 사전 로봇 테스트, 교육, 시뮬레이션, 등)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 xml:space="preserve">o 다양한 산업에서 프로젝트 성공 및 당사 제품의 프로모션을 위한 </w:t>
            </w:r>
            <w:proofErr w:type="spell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세일즈</w:t>
            </w:r>
            <w:proofErr w:type="spell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팀 지원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>o 자동화 회사(</w:t>
            </w:r>
            <w:proofErr w:type="spell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비젼</w:t>
            </w:r>
            <w:proofErr w:type="spell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시스템, PLC, 컨베이어, 안전 장치, 등)와 연계하여 전체 자동화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 xml:space="preserve">　시스템과 로봇의 통합 솔루션을 제안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 xml:space="preserve">o 다양한 범위의 소프트웨어 솔루션 지원 (PC 시뮬레이션 소프트웨어,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 xml:space="preserve">　산업 자동 </w:t>
            </w:r>
            <w:proofErr w:type="spell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티칭</w:t>
            </w:r>
            <w:proofErr w:type="spell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인터페이스, 컨베이어 및 </w:t>
            </w:r>
            <w:proofErr w:type="spell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비젼</w:t>
            </w:r>
            <w:proofErr w:type="spell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추적 시스템, 등)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>o 자동화 프로젝트 진행 및 고객 지</w:t>
            </w:r>
            <w:bookmarkStart w:id="0" w:name="_GoBack"/>
            <w:bookmarkEnd w:id="0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원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 xml:space="preserve">o 전시회 및 고객 </w:t>
            </w:r>
            <w:proofErr w:type="spell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방문시</w:t>
            </w:r>
            <w:proofErr w:type="spell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데모 로봇 자동화 시스템 디자인 및 지원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>o 스토브리 본사의 기술 지원 및 피드백을 위한 주기적인 커뮤니케이션 및 화상 회의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 xml:space="preserve">o 어플리케이션 긴급라인 지원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 </w:t>
            </w:r>
          </w:p>
        </w:tc>
      </w:tr>
      <w:tr w:rsidR="00C45013" w:rsidRPr="00C45013" w:rsidTr="00C45013">
        <w:trPr>
          <w:trHeight w:val="92"/>
          <w:jc w:val="center"/>
        </w:trPr>
        <w:tc>
          <w:tcPr>
            <w:tcW w:w="1930" w:type="dxa"/>
            <w:tcBorders>
              <w:top w:val="single" w:sz="6" w:space="0" w:color="CCCCC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근무지</w:t>
            </w:r>
          </w:p>
        </w:tc>
        <w:tc>
          <w:tcPr>
            <w:tcW w:w="7692" w:type="dxa"/>
            <w:tcBorders>
              <w:top w:val="single" w:sz="6" w:space="0" w:color="CCCCCC"/>
              <w:left w:val="single" w:sz="6" w:space="0" w:color="DCDCDC"/>
              <w:bottom w:val="single" w:sz="6" w:space="0" w:color="DCDCD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ind w:left="150"/>
              <w:jc w:val="left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o </w:t>
            </w:r>
            <w:proofErr w:type="spell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스토브리코리아</w:t>
            </w:r>
            <w:proofErr w:type="spell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(대구 본사)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 </w:t>
            </w:r>
          </w:p>
        </w:tc>
      </w:tr>
      <w:tr w:rsidR="00C45013" w:rsidRPr="00C45013" w:rsidTr="00C45013">
        <w:trPr>
          <w:trHeight w:val="465"/>
          <w:jc w:val="center"/>
        </w:trPr>
        <w:tc>
          <w:tcPr>
            <w:tcW w:w="1930" w:type="dxa"/>
            <w:tcBorders>
              <w:top w:val="single" w:sz="6" w:space="0" w:color="CCCCC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근무시간</w:t>
            </w:r>
          </w:p>
        </w:tc>
        <w:tc>
          <w:tcPr>
            <w:tcW w:w="7692" w:type="dxa"/>
            <w:tcBorders>
              <w:top w:val="single" w:sz="6" w:space="0" w:color="CCCCCC"/>
              <w:left w:val="single" w:sz="6" w:space="0" w:color="DCDCDC"/>
              <w:bottom w:val="single" w:sz="6" w:space="0" w:color="DCDCD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ind w:left="150"/>
              <w:jc w:val="left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o 오전9시~ 오후6시(주 5일)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 xml:space="preserve">　특성상 국내 출장 및 해외 출장이 많이 있을 수 있습니다</w:t>
            </w:r>
            <w:proofErr w:type="gram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.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</w:t>
            </w:r>
            <w:proofErr w:type="gram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</w:t>
            </w:r>
          </w:p>
        </w:tc>
      </w:tr>
      <w:tr w:rsidR="00C45013" w:rsidRPr="00C45013" w:rsidTr="00C45013">
        <w:trPr>
          <w:trHeight w:val="343"/>
          <w:jc w:val="center"/>
        </w:trPr>
        <w:tc>
          <w:tcPr>
            <w:tcW w:w="1930" w:type="dxa"/>
            <w:tcBorders>
              <w:top w:val="single" w:sz="6" w:space="0" w:color="CCCCC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요구학력사항</w:t>
            </w:r>
          </w:p>
        </w:tc>
        <w:tc>
          <w:tcPr>
            <w:tcW w:w="7692" w:type="dxa"/>
            <w:tcBorders>
              <w:top w:val="single" w:sz="6" w:space="0" w:color="CCCCCC"/>
              <w:left w:val="single" w:sz="6" w:space="0" w:color="DCDCDC"/>
              <w:bottom w:val="single" w:sz="6" w:space="0" w:color="DCDCD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0D3D83">
            <w:pPr>
              <w:widowControl/>
              <w:wordWrap/>
              <w:autoSpaceDE/>
              <w:autoSpaceDN/>
              <w:spacing w:before="75" w:after="75" w:line="240" w:lineRule="auto"/>
              <w:ind w:left="150"/>
              <w:jc w:val="left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o 대학교 졸업 이상 / 석사 우대 </w:t>
            </w:r>
          </w:p>
        </w:tc>
      </w:tr>
      <w:tr w:rsidR="00C45013" w:rsidRPr="00C45013" w:rsidTr="00C45013">
        <w:trPr>
          <w:trHeight w:val="258"/>
          <w:jc w:val="center"/>
        </w:trPr>
        <w:tc>
          <w:tcPr>
            <w:tcW w:w="1930" w:type="dxa"/>
            <w:tcBorders>
              <w:top w:val="single" w:sz="6" w:space="0" w:color="CCCCC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요구전공사항</w:t>
            </w:r>
          </w:p>
        </w:tc>
        <w:tc>
          <w:tcPr>
            <w:tcW w:w="7692" w:type="dxa"/>
            <w:tcBorders>
              <w:top w:val="single" w:sz="6" w:space="0" w:color="CCCCCC"/>
              <w:left w:val="single" w:sz="6" w:space="0" w:color="DCDCDC"/>
              <w:bottom w:val="single" w:sz="6" w:space="0" w:color="DCDCD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ind w:left="150"/>
              <w:jc w:val="left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o 로봇 공학, 자동화 시스템, 산업 컴퓨터 공학, 전자공학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 </w:t>
            </w:r>
          </w:p>
        </w:tc>
      </w:tr>
      <w:tr w:rsidR="00C45013" w:rsidRPr="00C45013" w:rsidTr="00C45013">
        <w:trPr>
          <w:trHeight w:val="174"/>
          <w:jc w:val="center"/>
        </w:trPr>
        <w:tc>
          <w:tcPr>
            <w:tcW w:w="1930" w:type="dxa"/>
            <w:tcBorders>
              <w:top w:val="single" w:sz="6" w:space="0" w:color="CCCCC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요구경력사항</w:t>
            </w:r>
          </w:p>
          <w:p w:rsidR="000D3D83" w:rsidRPr="00C45013" w:rsidRDefault="000D3D8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(경력직에 해당)</w:t>
            </w:r>
          </w:p>
        </w:tc>
        <w:tc>
          <w:tcPr>
            <w:tcW w:w="7692" w:type="dxa"/>
            <w:tcBorders>
              <w:top w:val="single" w:sz="6" w:space="0" w:color="CCCCCC"/>
              <w:left w:val="single" w:sz="6" w:space="0" w:color="DCDCDC"/>
              <w:bottom w:val="single" w:sz="6" w:space="0" w:color="DCDCD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Times New Roman" w:eastAsia="굴림" w:hAnsi="Times New Roman" w:cs="Times New Roman" w:hint="eastAsia"/>
                <w:color w:val="444444"/>
                <w:kern w:val="0"/>
                <w:sz w:val="16"/>
                <w:szCs w:val="24"/>
              </w:rPr>
              <w:t>   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o</w:t>
            </w:r>
            <w:r w:rsidRPr="00C45013">
              <w:rPr>
                <w:rFonts w:ascii="Times New Roman" w:eastAsia="굴림" w:hAnsi="Times New Roman" w:cs="Times New Roman" w:hint="eastAsia"/>
                <w:color w:val="444444"/>
                <w:kern w:val="0"/>
                <w:sz w:val="16"/>
                <w:szCs w:val="24"/>
              </w:rPr>
              <w:t xml:space="preserve"> </w:t>
            </w:r>
            <w:proofErr w:type="spell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자동화부품</w:t>
            </w:r>
            <w:proofErr w:type="spell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및 설계회사, 산업용 로봇기업 3년이상 경력자</w:t>
            </w:r>
            <w:r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(우대)</w:t>
            </w:r>
          </w:p>
        </w:tc>
      </w:tr>
      <w:tr w:rsidR="00C45013" w:rsidRPr="00C45013" w:rsidTr="00C45013">
        <w:trPr>
          <w:trHeight w:val="423"/>
          <w:jc w:val="center"/>
        </w:trPr>
        <w:tc>
          <w:tcPr>
            <w:tcW w:w="1930" w:type="dxa"/>
            <w:tcBorders>
              <w:top w:val="single" w:sz="6" w:space="0" w:color="CCCCC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요구스킬</w:t>
            </w:r>
          </w:p>
        </w:tc>
        <w:tc>
          <w:tcPr>
            <w:tcW w:w="7692" w:type="dxa"/>
            <w:tcBorders>
              <w:top w:val="single" w:sz="6" w:space="0" w:color="CCCCCC"/>
              <w:left w:val="single" w:sz="6" w:space="0" w:color="DCDCDC"/>
              <w:bottom w:val="single" w:sz="6" w:space="0" w:color="DCDCD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ind w:left="150"/>
              <w:jc w:val="left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o 로봇공학과 관련된 기술 및 지식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br/>
              <w:t xml:space="preserve">o 프로그래밍 언어 </w:t>
            </w:r>
            <w:proofErr w:type="spell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유경험자</w:t>
            </w:r>
            <w:proofErr w:type="spell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(C, C++, C#, Python, IEC 61131-3 </w:t>
            </w:r>
            <w:proofErr w:type="gram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standard…</w:t>
            </w:r>
            <w:proofErr w:type="gram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) </w:t>
            </w: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 </w:t>
            </w:r>
          </w:p>
        </w:tc>
      </w:tr>
      <w:tr w:rsidR="00C45013" w:rsidRPr="00C45013" w:rsidTr="00C45013">
        <w:trPr>
          <w:trHeight w:val="349"/>
          <w:jc w:val="center"/>
        </w:trPr>
        <w:tc>
          <w:tcPr>
            <w:tcW w:w="1930" w:type="dxa"/>
            <w:tcBorders>
              <w:top w:val="single" w:sz="6" w:space="0" w:color="CCCCC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jc w:val="center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b/>
                <w:bCs/>
                <w:color w:val="444444"/>
                <w:kern w:val="0"/>
                <w:sz w:val="16"/>
                <w:szCs w:val="18"/>
              </w:rPr>
              <w:t>외국어</w:t>
            </w:r>
          </w:p>
        </w:tc>
        <w:tc>
          <w:tcPr>
            <w:tcW w:w="7692" w:type="dxa"/>
            <w:tcBorders>
              <w:top w:val="single" w:sz="6" w:space="0" w:color="CCCCCC"/>
              <w:left w:val="single" w:sz="6" w:space="0" w:color="DCDCDC"/>
              <w:bottom w:val="single" w:sz="6" w:space="0" w:color="DCDCDC"/>
              <w:right w:val="nil"/>
            </w:tcBorders>
            <w:shd w:val="clear" w:color="auto" w:fill="FFFFFF"/>
            <w:vAlign w:val="center"/>
            <w:hideMark/>
          </w:tcPr>
          <w:p w:rsidR="00C45013" w:rsidRPr="00C45013" w:rsidRDefault="00C45013" w:rsidP="00C45013">
            <w:pPr>
              <w:widowControl/>
              <w:wordWrap/>
              <w:autoSpaceDE/>
              <w:autoSpaceDN/>
              <w:spacing w:before="75" w:after="75" w:line="240" w:lineRule="auto"/>
              <w:ind w:left="150"/>
              <w:jc w:val="left"/>
              <w:rPr>
                <w:rFonts w:ascii="굴림" w:eastAsia="굴림" w:hAnsi="굴림" w:cs="Arial"/>
                <w:color w:val="444444"/>
                <w:kern w:val="0"/>
                <w:sz w:val="16"/>
                <w:szCs w:val="18"/>
              </w:rPr>
            </w:pPr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o </w:t>
            </w:r>
            <w:proofErr w:type="gramStart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>영어 :</w:t>
            </w:r>
            <w:proofErr w:type="gramEnd"/>
            <w:r w:rsidRPr="00C45013">
              <w:rPr>
                <w:rFonts w:ascii="맑은 고딕" w:eastAsia="맑은 고딕" w:hAnsi="맑은 고딕" w:cs="Arial" w:hint="eastAsia"/>
                <w:color w:val="444444"/>
                <w:kern w:val="0"/>
                <w:sz w:val="16"/>
                <w:szCs w:val="18"/>
              </w:rPr>
              <w:t xml:space="preserve"> 외국인과 기술 회의가 가능한 수준 </w:t>
            </w:r>
          </w:p>
        </w:tc>
      </w:tr>
    </w:tbl>
    <w:p w:rsidR="00BD6F40" w:rsidRPr="00C45013" w:rsidRDefault="00BD6F40" w:rsidP="000D3D83"/>
    <w:sectPr w:rsidR="00BD6F40" w:rsidRPr="00C45013" w:rsidSect="00C45013">
      <w:pgSz w:w="11906" w:h="16838"/>
      <w:pgMar w:top="1134" w:right="1274" w:bottom="284" w:left="1276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HyhwpEQ"/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13"/>
    <w:rsid w:val="000D3D83"/>
    <w:rsid w:val="00BD6F40"/>
    <w:rsid w:val="00C4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0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01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3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3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644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129761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STAUBLI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Jung-Hoon</dc:creator>
  <cp:lastModifiedBy>sw</cp:lastModifiedBy>
  <cp:revision>2</cp:revision>
  <dcterms:created xsi:type="dcterms:W3CDTF">2017-06-14T02:49:00Z</dcterms:created>
  <dcterms:modified xsi:type="dcterms:W3CDTF">2017-06-14T02:49:00Z</dcterms:modified>
</cp:coreProperties>
</file>